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6F5A0D"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6F5A0D"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Monsieur</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Chokri KHALED</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21/01/2026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303E220D" w14:textId="77777777" w:rsidR="009A694B" w:rsidRDefault="009A694B" w:rsidP="009A694B">
      <w:pPr>
        <w:ind w:right="102"/>
        <w:textAlignment w:val="baseline"/>
        <w:rPr>
          <w:rFonts w:ascii="Century Gothic" w:eastAsia="Calibri" w:hAnsi="Century Gothic"/>
          <w:color w:val="000000"/>
          <w:sz w:val="20"/>
          <w:szCs w:val="20"/>
        </w:rPr>
      </w:pPr>
    </w:p>
    <w:p w14:paraId="4DEA50E6" w14:textId="4C88FA08" w:rsidR="002F4005" w:rsidRPr="002F4005" w:rsidRDefault="001D4BD6" w:rsidP="009A694B">
      <w:pPr>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 xml:space="preserve">Vous êtes candidat à la reprise </w:t>
      </w:r>
      <w:r w:rsidR="009A694B">
        <w:rPr>
          <w:rFonts w:ascii="Century Gothic" w:eastAsia="Calibri" w:hAnsi="Century Gothic"/>
          <w:color w:val="000000"/>
          <w:sz w:val="20"/>
          <w:szCs w:val="20"/>
        </w:rPr>
        <w:t xml:space="preserve">du fonds de commerce d’alimentation générale </w:t>
      </w:r>
      <w:r w:rsidR="009A694B" w:rsidRPr="009A694B">
        <w:rPr>
          <w:rFonts w:ascii="Century Gothic" w:eastAsia="Calibri" w:hAnsi="Century Gothic"/>
          <w:color w:val="000000"/>
          <w:sz w:val="20"/>
          <w:szCs w:val="20"/>
        </w:rPr>
        <w:t xml:space="preserve">situé </w:t>
      </w:r>
      <w:proofErr w:type="spellStart"/>
      <w:r w:rsidR="006F5A0D" w:rsidRPr="006F5A0D">
        <w:rPr>
          <w:rFonts w:ascii="Century Gothic" w:eastAsia="Calibri" w:hAnsi="Century Gothic"/>
          <w:color w:val="000000"/>
          <w:sz w:val="20"/>
          <w:szCs w:val="20"/>
        </w:rPr>
        <w:t>situé</w:t>
      </w:r>
      <w:proofErr w:type="spellEnd"/>
      <w:r w:rsidR="006F5A0D" w:rsidRPr="006F5A0D">
        <w:rPr>
          <w:rFonts w:ascii="Century Gothic" w:eastAsia="Calibri" w:hAnsi="Century Gothic"/>
          <w:color w:val="000000"/>
          <w:sz w:val="20"/>
          <w:szCs w:val="20"/>
        </w:rPr>
        <w:t xml:space="preserve"> 14 Rue Roger Dagut – Lieudit Lou Camps Sud, 33720 LANDIRAS</w:t>
      </w:r>
      <w:r w:rsidR="009A694B">
        <w:rPr>
          <w:rFonts w:ascii="Century Gothic" w:eastAsia="Calibri" w:hAnsi="Century Gothic"/>
          <w:color w:val="000000"/>
          <w:sz w:val="20"/>
          <w:szCs w:val="20"/>
        </w:rPr>
        <w:t xml:space="preserve">, dépendant </w:t>
      </w:r>
      <w:r w:rsidRPr="002F4005">
        <w:rPr>
          <w:rFonts w:ascii="Century Gothic" w:eastAsia="Calibri" w:hAnsi="Century Gothic"/>
          <w:color w:val="000000"/>
          <w:sz w:val="20"/>
          <w:szCs w:val="20"/>
        </w:rPr>
        <w:t xml:space="preserve">des actifs de </w:t>
      </w:r>
      <w:r w:rsidR="002F4005" w:rsidRPr="002F4005">
        <w:rPr>
          <w:rFonts w:ascii="Century Gothic" w:hAnsi="Century Gothic" w:cs="Calibri"/>
          <w:sz w:val="20"/>
          <w:szCs w:val="20"/>
        </w:rPr>
        <w:t>Monsieur Chokri KHALED</w:t>
      </w:r>
      <w:r w:rsidR="009A694B">
        <w:rPr>
          <w:rFonts w:ascii="Century Gothic" w:hAnsi="Century Gothic" w:cs="Calibri"/>
          <w:sz w:val="20"/>
          <w:szCs w:val="20"/>
        </w:rPr>
        <w:t xml:space="preserve">, </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1EDCB853"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9A694B" w:rsidRPr="009A694B">
        <w:rPr>
          <w:rFonts w:ascii="Century Gothic" w:eastAsia="Calibri" w:hAnsi="Century Gothic"/>
          <w:b/>
          <w:bCs/>
          <w:color w:val="FF0000"/>
          <w:sz w:val="20"/>
          <w:szCs w:val="20"/>
        </w:rPr>
        <w:t>10.03.2026 à 17h00</w:t>
      </w:r>
      <w:r w:rsidR="009A694B">
        <w:rPr>
          <w:rFonts w:ascii="Century Gothic" w:eastAsia="Calibri" w:hAnsi="Century Gothic"/>
          <w:color w:val="000000"/>
          <w:sz w:val="20"/>
          <w:szCs w:val="20"/>
        </w:rPr>
        <w:t xml:space="preserve"> </w:t>
      </w:r>
    </w:p>
    <w:p w14:paraId="5BA66DF3" w14:textId="77777777" w:rsidR="001D4BD6" w:rsidRPr="009A694B"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été fixé pour faciliter les opérations et mettre tous les candidats sur un pied d’égalité. Il peut </w:t>
      </w:r>
      <w:r w:rsidRPr="009A694B">
        <w:rPr>
          <w:rFonts w:ascii="Century Gothic" w:eastAsia="Calibri" w:hAnsi="Century Gothic"/>
          <w:color w:val="000000"/>
          <w:sz w:val="20"/>
          <w:szCs w:val="20"/>
        </w:rPr>
        <w:t>être prolongé si nécessaire, et notamment si les offres reçues sont incomplètes ou très proches, ce qui permet alors de proposer aux candidats d’améliorer leur offre.</w:t>
      </w:r>
    </w:p>
    <w:p w14:paraId="1AD4FAF1" w14:textId="011B5AD6"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9A694B">
        <w:rPr>
          <w:rFonts w:ascii="Century Gothic" w:eastAsia="Calibri" w:hAnsi="Century Gothic"/>
          <w:color w:val="000000"/>
          <w:sz w:val="20"/>
          <w:szCs w:val="20"/>
        </w:rPr>
        <w:t xml:space="preserve">À la fin du délai imparti, toutes les offres reçues </w:t>
      </w:r>
      <w:r w:rsidR="009A694B" w:rsidRPr="009A694B">
        <w:rPr>
          <w:rFonts w:ascii="Century Gothic" w:eastAsia="Calibri" w:hAnsi="Century Gothic"/>
          <w:color w:val="000000"/>
          <w:sz w:val="20"/>
          <w:szCs w:val="20"/>
        </w:rPr>
        <w:t>seront examinées.</w:t>
      </w:r>
      <w:r w:rsidR="009A694B">
        <w:rPr>
          <w:rFonts w:ascii="Century Gothic" w:eastAsia="Calibri" w:hAnsi="Century Gothic"/>
          <w:color w:val="000000"/>
          <w:sz w:val="20"/>
          <w:szCs w:val="20"/>
        </w:rPr>
        <w:t xml:space="preserve">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04ADC324"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9325</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6F5A0D" w:rsidP="001D4BD6">
      <w:pPr>
        <w:rPr>
          <w:rFonts w:ascii="Century Gothic" w:hAnsi="Century Gothic"/>
          <w:sz w:val="20"/>
          <w:szCs w:val="20"/>
        </w:rPr>
      </w:pPr>
      <w:r>
        <w:rPr>
          <w:noProof/>
        </w:rPr>
        <w:pict w14:anchorId="1EE3C6CC">
          <v:shape id="Image 1" o:spid="_x0000_i1025" type="#_x0000_t75" style="width:525.6pt;height:295.2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9A694B">
        <w:trPr>
          <w:trHeight w:hRule="exact" w:val="1245"/>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9A694B">
        <w:trPr>
          <w:trHeight w:hRule="exact" w:val="1278"/>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9A694B">
        <w:trPr>
          <w:trHeight w:hRule="exact" w:val="801"/>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0973695C" w14:textId="77777777" w:rsidR="009A694B" w:rsidRDefault="009A694B" w:rsidP="009A694B">
      <w:pPr>
        <w:spacing w:before="33" w:line="287" w:lineRule="exact"/>
        <w:ind w:left="144"/>
        <w:textAlignment w:val="baseline"/>
        <w:rPr>
          <w:rFonts w:ascii="Century Gothic" w:hAnsi="Century Gothic"/>
          <w:sz w:val="20"/>
          <w:szCs w:val="20"/>
        </w:rPr>
      </w:pPr>
    </w:p>
    <w:p w14:paraId="17960A2F" w14:textId="1439D37F" w:rsidR="009A694B" w:rsidRDefault="009A694B" w:rsidP="009A694B">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 xml:space="preserve">Coordonnée du rédacteur de l’acte de cession </w:t>
      </w:r>
    </w:p>
    <w:p w14:paraId="7211608C" w14:textId="77777777" w:rsidR="009A694B" w:rsidRPr="007109D3" w:rsidRDefault="009A694B" w:rsidP="009A694B">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1FB1D2E6" w14:textId="77777777" w:rsidR="009A694B" w:rsidRPr="007109D3" w:rsidRDefault="009A694B" w:rsidP="009A694B">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6119C61B" w14:textId="77777777" w:rsidR="009A694B" w:rsidRDefault="009A694B" w:rsidP="009A694B">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E5E07A3" w14:textId="34D1F644" w:rsidR="001D4BD6" w:rsidRPr="009A694B" w:rsidRDefault="009A694B" w:rsidP="009A694B">
      <w:pPr>
        <w:spacing w:before="33" w:line="287" w:lineRule="exact"/>
        <w:ind w:left="144"/>
        <w:textAlignment w:val="baseline"/>
        <w:rPr>
          <w:rFonts w:ascii="Century Gothic" w:eastAsia="Calibri" w:hAnsi="Century Gothic"/>
          <w:bCs/>
          <w:spacing w:val="-1"/>
          <w:sz w:val="20"/>
          <w:szCs w:val="20"/>
        </w:rPr>
        <w:sectPr w:rsidR="001D4BD6" w:rsidRPr="009A694B">
          <w:pgSz w:w="11909" w:h="16843"/>
          <w:pgMar w:top="720" w:right="557" w:bottom="1167" w:left="552" w:header="720" w:footer="720" w:gutter="0"/>
          <w:cols w:space="720"/>
        </w:sectPr>
      </w:pPr>
      <w:r>
        <w:rPr>
          <w:rFonts w:ascii="Century Gothic" w:eastAsia="Calibri" w:hAnsi="Century Gothic"/>
          <w:bCs/>
          <w:spacing w:val="-1"/>
          <w:sz w:val="20"/>
          <w:szCs w:val="20"/>
        </w:rPr>
        <w:t>T</w:t>
      </w:r>
      <w:r w:rsidRPr="007109D3">
        <w:rPr>
          <w:rFonts w:ascii="Century Gothic" w:eastAsia="Calibri" w:hAnsi="Century Gothic"/>
          <w:bCs/>
          <w:spacing w:val="-1"/>
          <w:sz w:val="20"/>
          <w:szCs w:val="20"/>
        </w:rPr>
        <w:t>éléphone</w:t>
      </w:r>
      <w:r>
        <w:rPr>
          <w:rFonts w:ascii="Century Gothic" w:eastAsia="Calibri" w:hAnsi="Century Gothic"/>
          <w:bCs/>
          <w:spacing w:val="-1"/>
          <w:sz w:val="20"/>
          <w:szCs w:val="20"/>
        </w:rPr>
        <w:t> </w:t>
      </w: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6F5A0D"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28B884A3"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Monsieur Chokri KHALED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138992B5"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w:t>
      </w:r>
      <w:r w:rsidR="009A694B">
        <w:rPr>
          <w:rFonts w:ascii="Century Gothic" w:hAnsi="Century Gothic"/>
          <w:sz w:val="20"/>
          <w:szCs w:val="20"/>
        </w:rPr>
        <w:t xml:space="preserve"> et </w:t>
      </w:r>
      <w:r w:rsidRPr="00EC5A97">
        <w:rPr>
          <w:rFonts w:ascii="Century Gothic" w:hAnsi="Century Gothic"/>
          <w:sz w:val="20"/>
          <w:szCs w:val="20"/>
        </w:rPr>
        <w:t>corporels subsistant, d’un fonds de commerce d</w:t>
      </w:r>
      <w:r w:rsidR="009A694B">
        <w:rPr>
          <w:rFonts w:ascii="Century Gothic" w:hAnsi="Century Gothic"/>
          <w:sz w:val="20"/>
          <w:szCs w:val="20"/>
        </w:rPr>
        <w:t>’a</w:t>
      </w:r>
      <w:r w:rsidRPr="00EC5A97">
        <w:rPr>
          <w:rFonts w:ascii="Century Gothic" w:hAnsi="Century Gothic"/>
          <w:sz w:val="20"/>
          <w:szCs w:val="20"/>
        </w:rPr>
        <w:t xml:space="preserve">limentation générale, sis </w:t>
      </w:r>
      <w:r w:rsidR="006F5A0D" w:rsidRPr="006F5A0D">
        <w:rPr>
          <w:rFonts w:ascii="Century Gothic" w:hAnsi="Century Gothic"/>
          <w:sz w:val="20"/>
          <w:szCs w:val="20"/>
        </w:rPr>
        <w:t>situé 14 Rue Roger Dagut – Lieudit Lou Camps Sud, 33720 LANDIRAS</w:t>
      </w:r>
      <w:r w:rsidR="006F5A0D" w:rsidRPr="006F5A0D">
        <w:rPr>
          <w:rFonts w:ascii="Century Gothic" w:hAnsi="Century Gothic"/>
          <w:sz w:val="20"/>
          <w:szCs w:val="20"/>
        </w:rPr>
        <w:t xml:space="preserve"> </w:t>
      </w:r>
      <w:r w:rsidRPr="00EC5A97">
        <w:rPr>
          <w:rFonts w:ascii="Century Gothic" w:hAnsi="Century Gothic"/>
          <w:sz w:val="20"/>
          <w:szCs w:val="20"/>
        </w:rPr>
        <w:t>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0A0AFB3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w:t>
      </w:r>
      <w:r w:rsidRPr="009A694B">
        <w:rPr>
          <w:rFonts w:ascii="Century Gothic" w:hAnsi="Century Gothic"/>
          <w:sz w:val="20"/>
          <w:szCs w:val="20"/>
        </w:rPr>
        <w:t xml:space="preserve">l’inventaire établi par le </w:t>
      </w:r>
      <w:r w:rsidR="009A694B" w:rsidRPr="009A694B">
        <w:rPr>
          <w:rFonts w:ascii="Century Gothic" w:hAnsi="Century Gothic"/>
          <w:sz w:val="20"/>
          <w:szCs w:val="20"/>
        </w:rPr>
        <w:t>dirigeant</w:t>
      </w:r>
      <w:r w:rsidRPr="009A694B">
        <w:rPr>
          <w:rFonts w:ascii="Century Gothic" w:hAnsi="Century Gothic"/>
          <w:sz w:val="20"/>
          <w:szCs w:val="20"/>
        </w:rPr>
        <w:t xml:space="preserve">, à l’ouverture de la procédure, à l’exclusion des éléments revendiqués ou </w:t>
      </w:r>
      <w:proofErr w:type="spellStart"/>
      <w:r w:rsidRPr="009A694B">
        <w:rPr>
          <w:rFonts w:ascii="Century Gothic" w:hAnsi="Century Gothic"/>
          <w:sz w:val="20"/>
          <w:szCs w:val="20"/>
        </w:rPr>
        <w:t>revendicables</w:t>
      </w:r>
      <w:proofErr w:type="spellEnd"/>
      <w:r w:rsidRPr="009A694B">
        <w:rPr>
          <w:rFonts w:ascii="Century Gothic" w:hAnsi="Century Gothic"/>
          <w:sz w:val="20"/>
          <w:szCs w:val="20"/>
        </w:rPr>
        <w:t>, connus ou non à</w:t>
      </w:r>
      <w:r w:rsidRPr="00EC5A97">
        <w:rPr>
          <w:rFonts w:ascii="Century Gothic" w:hAnsi="Century Gothic"/>
          <w:sz w:val="20"/>
          <w:szCs w:val="20"/>
        </w:rPr>
        <w:t xml:space="preserve"> la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9325</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4BDAD157"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560A6ECF"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51256ACE"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6196608E"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4D20AFD6"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6649EAC4"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36695DE0"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4265489A"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6E528ED4"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295395B0"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9A694B">
        <w:rPr>
          <w:rFonts w:ascii="Century Gothic" w:hAnsi="Century Gothic"/>
          <w:sz w:val="20"/>
          <w:szCs w:val="20"/>
        </w:rPr>
        <w:t xml:space="preserve">à la signature des actes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1A1CFF98" w14:textId="396A7E10" w:rsidR="004B4456" w:rsidRPr="00EC5A97" w:rsidRDefault="004B4456" w:rsidP="009A694B">
      <w:pPr>
        <w:ind w:left="45"/>
        <w:jc w:val="both"/>
        <w:rPr>
          <w:rFonts w:ascii="Century Gothic" w:hAnsi="Century Gothic"/>
          <w:b/>
          <w:bCs/>
          <w:i/>
          <w:sz w:val="20"/>
          <w:szCs w:val="20"/>
        </w:rPr>
      </w:pPr>
      <w:r w:rsidRPr="009A694B">
        <w:rPr>
          <w:rFonts w:ascii="Century Gothic" w:hAnsi="Century Gothic"/>
          <w:i/>
          <w:sz w:val="20"/>
          <w:szCs w:val="20"/>
        </w:rPr>
        <w:t>Il est précisé qu’au jour de la liquidation judiciaire, le personnel attaché à l’établissement était composé d</w:t>
      </w:r>
      <w:r w:rsidR="009A694B" w:rsidRPr="009A694B">
        <w:rPr>
          <w:rFonts w:ascii="Century Gothic" w:hAnsi="Century Gothic"/>
          <w:i/>
          <w:sz w:val="20"/>
          <w:szCs w:val="20"/>
        </w:rPr>
        <w:t>e 0</w:t>
      </w:r>
      <w:r w:rsidR="006F5A0D">
        <w:rPr>
          <w:rFonts w:ascii="Century Gothic" w:hAnsi="Century Gothic"/>
          <w:i/>
          <w:sz w:val="20"/>
          <w:szCs w:val="20"/>
        </w:rPr>
        <w:t xml:space="preserve"> </w:t>
      </w:r>
      <w:r w:rsidRPr="009A694B">
        <w:rPr>
          <w:rFonts w:ascii="Century Gothic" w:hAnsi="Century Gothic"/>
          <w:i/>
          <w:sz w:val="20"/>
          <w:szCs w:val="20"/>
        </w:rPr>
        <w:t>personne</w:t>
      </w:r>
      <w:r w:rsidR="009A694B" w:rsidRPr="009A694B">
        <w:rPr>
          <w:rFonts w:ascii="Century Gothic" w:hAnsi="Century Gothic"/>
          <w:i/>
          <w:sz w:val="20"/>
          <w:szCs w:val="20"/>
        </w:rPr>
        <w:t>.</w:t>
      </w:r>
      <w:r w:rsidR="009A694B">
        <w:rPr>
          <w:rFonts w:ascii="Century Gothic" w:hAnsi="Century Gothic"/>
          <w:i/>
          <w:sz w:val="20"/>
          <w:szCs w:val="20"/>
        </w:rPr>
        <w:t xml:space="preserve"> </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9153">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348BA"/>
    <w:rsid w:val="00140E8F"/>
    <w:rsid w:val="00175346"/>
    <w:rsid w:val="001C422C"/>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6F5A0D"/>
    <w:rsid w:val="0076495B"/>
    <w:rsid w:val="00796B06"/>
    <w:rsid w:val="007E6F25"/>
    <w:rsid w:val="00886C90"/>
    <w:rsid w:val="008977A0"/>
    <w:rsid w:val="009163DF"/>
    <w:rsid w:val="00955E23"/>
    <w:rsid w:val="009A1A9B"/>
    <w:rsid w:val="009A694B"/>
    <w:rsid w:val="00A60A95"/>
    <w:rsid w:val="00A65532"/>
    <w:rsid w:val="00A853D7"/>
    <w:rsid w:val="00AA71CE"/>
    <w:rsid w:val="00B32E2B"/>
    <w:rsid w:val="00B331E4"/>
    <w:rsid w:val="00C32270"/>
    <w:rsid w:val="00C3705D"/>
    <w:rsid w:val="00C54C96"/>
    <w:rsid w:val="00C64CAB"/>
    <w:rsid w:val="00C76252"/>
    <w:rsid w:val="00CF1C60"/>
    <w:rsid w:val="00D87945"/>
    <w:rsid w:val="00DA65DC"/>
    <w:rsid w:val="00DA6C5B"/>
    <w:rsid w:val="00E62481"/>
    <w:rsid w:val="00EF7BFB"/>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2791</Words>
  <Characters>15355</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40</cp:revision>
  <dcterms:created xsi:type="dcterms:W3CDTF">2012-05-03T16:31:00Z</dcterms:created>
  <dcterms:modified xsi:type="dcterms:W3CDTF">2026-02-11T14:57:00Z</dcterms:modified>
</cp:coreProperties>
</file>